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4CBC" w14:textId="77777777" w:rsidR="007557DE" w:rsidRDefault="007557DE" w:rsidP="007557D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2022 contará com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inúmeras novidade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para o setor têxtil </w:t>
      </w:r>
    </w:p>
    <w:p w14:paraId="560D9A31" w14:textId="77777777" w:rsidR="007557DE" w:rsidRDefault="007557DE" w:rsidP="007557DE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Faltando menos de 15 dias para o evento, confira algumas das atrações da maior edição de todos os tempos. </w:t>
      </w:r>
    </w:p>
    <w:p w14:paraId="62E13818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maior feira das Américas para a indústria têxtil e uma 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maiores 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mundo no segmento têxtil está se aproximando. Com expectativa de aumentar em 10% o número de visitantes que estiveram presentes no evento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receber mais de 400 expositores,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promete ser a maior edição da feira de todos os tempos. Também vai superar o número de 58 países representados na última edição, contando inclusive com a força de indústrias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Turquia.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Faltando menos de 15 dias para o evento, a 17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está marcada para os dias 23 a 26 de agosto, no Parque Vila Germânica, em Blumenau (SC). </w:t>
      </w:r>
    </w:p>
    <w:p w14:paraId="7531D8F1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todo, serão sete áreas físicas ocupando os quatro setores do Parque Vila Germânica, dois espaços anexos aos pavilhões e o setor 7, no Ginásio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Galegão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total, serão 30.000 m² de área total do evento.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para esta edição várias novidades e empresas já foram confirmadas. Exemplo disso são as soluções exclusivas que a empresa catarinense,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Delta Máquinas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está trazendo para feira. Aproveitando o retorno presencial do evento, eles vão apresentar ao mercado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uma inovação da marca para a América Latina. Maquinário que pode chegar a 50 metros de comprimento e automatiza uma série de processos da indústria da moda. </w:t>
      </w:r>
    </w:p>
    <w:p w14:paraId="145C88CB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Outra novidade será abordada pela empresa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Huvispan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Têxtil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será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 óculos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realidade aumentada que levará visitantes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dentro de fábrica têxtil. Na Experiência 360º, o espectador vai conhecer todos os processos internos, tanto no segmento de beneficiamento têxtil, quanto na revenda de fios. </w:t>
      </w:r>
    </w:p>
    <w:p w14:paraId="3CF8954F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empresa paranaense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também não vai ficar de fora. Apresentará aos visitantes uma tecnologia que visa deixar as compras mais inclusivas. É um método que auxilia daltônicos e deficientes visuais a terem mais autonomia ao realizar compras de roupas. Através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Etiquetas Termocolantes </w:t>
      </w:r>
      <w:r>
        <w:rPr>
          <w:rFonts w:ascii="Times New Roman" w:eastAsia="Times New Roman" w:hAnsi="Times New Roman" w:cs="Times New Roman"/>
          <w:sz w:val="24"/>
          <w:szCs w:val="24"/>
        </w:rPr>
        <w:t>com alto relevo, chamadas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JORIK SEE COLOR®</w:t>
      </w:r>
      <w:r>
        <w:rPr>
          <w:rFonts w:ascii="Times New Roman" w:eastAsia="Times New Roman" w:hAnsi="Times New Roman" w:cs="Times New Roman"/>
          <w:sz w:val="24"/>
          <w:szCs w:val="24"/>
        </w:rPr>
        <w:t>, será possível identificar as cores.</w:t>
      </w:r>
    </w:p>
    <w:p w14:paraId="2784CF11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Espaços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14:paraId="2D089113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24DD6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edição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terá  também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 evento internacional que vai apresentar soluções inovadoras e sustentáveis para toda a cadeia produtiva da indústria têxtil e de moda brasileira. “O espaço é diferenciado e tem o objetivo de promover iniciativas viáveis para a transformação verde e digital da indústria têxtil brasileira”, informa a diretora executiva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Giordana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Madeira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60CC9B" w14:textId="77777777" w:rsidR="007557DE" w:rsidRDefault="007557DE" w:rsidP="007557DE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Outra novidade será a exposição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promovida pelo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Centro Tecnológico de Portugal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Será a primeira vez que a entidade estará nas Américas.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Green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poderão ver produtos desenvolvidos de forma sustentável, como fibras, fios, linhas, cordas, tecidos, malhas, tecidos, etc.</w:t>
      </w:r>
    </w:p>
    <w:p w14:paraId="5F96232F" w14:textId="77777777" w:rsidR="007557DE" w:rsidRDefault="007557DE" w:rsidP="007557DE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a programação contará com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Conferência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 três dias de palestras com conteúdo dos expositores do evento. Os visitantes poderão acompanhar um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Preview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 um dia de conteúdos exclusivos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</w:p>
    <w:p w14:paraId="1DD0A9DA" w14:textId="77777777" w:rsidR="007557DE" w:rsidRDefault="007557DE" w:rsidP="007557DE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edição contará também com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Startup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um espaço que nasceu na 1ª edição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 2019, com o objetivo de promover soluções de inovação para a indústria da moda brasileira. O evento viabiliza a conexão entre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startups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os seus potenciais clientes, com o objetivo de gerar oportunidades de negócios, que poderão elevar o valor da solução no mercado e atrair investidores. </w:t>
      </w:r>
    </w:p>
    <w:p w14:paraId="6910D99F" w14:textId="77777777" w:rsidR="007557DE" w:rsidRDefault="007557DE" w:rsidP="007557D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Confira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algumas startups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confirmadas: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Fashion Network,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Molde.Me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Vende Moda,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Fiberlink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Moda Online Atacado,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Sistema E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Serviços Para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Têxtil, Confecção Conectada, S3 Nano,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Costura 4.0,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Sisgetep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Soluções,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Studio e Híbrido. </w:t>
      </w:r>
    </w:p>
    <w:p w14:paraId="4679A943" w14:textId="77777777" w:rsidR="007557DE" w:rsidRDefault="007557DE" w:rsidP="007557D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Inscrições gratuitas até dia 15 de agosto </w:t>
      </w:r>
    </w:p>
    <w:p w14:paraId="445F5CE3" w14:textId="77777777" w:rsidR="007557DE" w:rsidRDefault="007557DE" w:rsidP="007557D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​​Nesta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17ª edição as inscrições são totalmente online. Até o dia 15 de agosto as inscrições são gratuitas, após essa data, terá o custo de R$50,00 por pessoa, no local do evento. Para ter acesso à feira, é necessário levar sua inscrição física, em formato A4.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Inscrições no local do evento somente mediante a compra de ingresso na bilheteria. Para mais informações e inscrição, acesse o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BD984" w14:textId="30EA7AA6" w:rsidR="00D46E20" w:rsidRDefault="008700CB" w:rsidP="008700CB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B2D7BE3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F6AE20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82C271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6A2119" w14:textId="77777777" w:rsidR="009B3C0A" w:rsidRPr="00F40599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B3C0A" w:rsidRPr="00F40599" w:rsidSect="006933A8">
      <w:headerReference w:type="default" r:id="rId9"/>
      <w:footerReference w:type="default" r:id="rId10"/>
      <w:pgSz w:w="11906" w:h="16838"/>
      <w:pgMar w:top="907" w:right="1701" w:bottom="1417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6A7D" w14:textId="77777777" w:rsidR="00A263D2" w:rsidRDefault="00A263D2" w:rsidP="00BE4746">
      <w:pPr>
        <w:spacing w:after="0" w:line="240" w:lineRule="auto"/>
      </w:pPr>
      <w:r>
        <w:separator/>
      </w:r>
    </w:p>
  </w:endnote>
  <w:endnote w:type="continuationSeparator" w:id="0">
    <w:p w14:paraId="1BBDEF6F" w14:textId="77777777" w:rsidR="00A263D2" w:rsidRDefault="00A263D2" w:rsidP="00BE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0D89" w14:textId="755AA5F9" w:rsidR="00836FC0" w:rsidRDefault="00836F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17724E0" wp14:editId="5F164573">
          <wp:simplePos x="0" y="0"/>
          <wp:positionH relativeFrom="column">
            <wp:posOffset>-932815</wp:posOffset>
          </wp:positionH>
          <wp:positionV relativeFrom="paragraph">
            <wp:posOffset>-311264</wp:posOffset>
          </wp:positionV>
          <wp:extent cx="7252968" cy="697958"/>
          <wp:effectExtent l="0" t="0" r="12065" b="0"/>
          <wp:wrapNone/>
          <wp:docPr id="1" name="Imagem 1" descr="../Desktop/rod-fc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rod-fc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68" cy="69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DAE3" w14:textId="77777777" w:rsidR="00A263D2" w:rsidRDefault="00A263D2" w:rsidP="00BE4746">
      <w:pPr>
        <w:spacing w:after="0" w:line="240" w:lineRule="auto"/>
      </w:pPr>
      <w:r>
        <w:separator/>
      </w:r>
    </w:p>
  </w:footnote>
  <w:footnote w:type="continuationSeparator" w:id="0">
    <w:p w14:paraId="2A2FF3B1" w14:textId="77777777" w:rsidR="00A263D2" w:rsidRDefault="00A263D2" w:rsidP="00BE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3A7B" w14:textId="6E463A61" w:rsidR="00F40599" w:rsidRDefault="00DE2A58" w:rsidP="004622EB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3F00336" wp14:editId="23ED9453">
          <wp:simplePos x="0" y="0"/>
          <wp:positionH relativeFrom="margin">
            <wp:posOffset>-918845</wp:posOffset>
          </wp:positionH>
          <wp:positionV relativeFrom="margin">
            <wp:posOffset>-454660</wp:posOffset>
          </wp:positionV>
          <wp:extent cx="7176770" cy="1029970"/>
          <wp:effectExtent l="0" t="0" r="11430" b="11430"/>
          <wp:wrapSquare wrapText="bothSides"/>
          <wp:docPr id="3" name="Imagem 3" descr="06-14-21-timbrad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-14-21-timbrad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2E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6"/>
    <w:rsid w:val="00170749"/>
    <w:rsid w:val="00196049"/>
    <w:rsid w:val="001C22CE"/>
    <w:rsid w:val="001F30CE"/>
    <w:rsid w:val="00211177"/>
    <w:rsid w:val="0023726E"/>
    <w:rsid w:val="00291DE6"/>
    <w:rsid w:val="00385FAF"/>
    <w:rsid w:val="00433A7B"/>
    <w:rsid w:val="004622EB"/>
    <w:rsid w:val="00466B47"/>
    <w:rsid w:val="004D6116"/>
    <w:rsid w:val="005D1CBD"/>
    <w:rsid w:val="006933A8"/>
    <w:rsid w:val="006C1419"/>
    <w:rsid w:val="007557DE"/>
    <w:rsid w:val="007B3305"/>
    <w:rsid w:val="007E789B"/>
    <w:rsid w:val="00836FC0"/>
    <w:rsid w:val="008700CB"/>
    <w:rsid w:val="00920675"/>
    <w:rsid w:val="00935FB6"/>
    <w:rsid w:val="00941267"/>
    <w:rsid w:val="009430D5"/>
    <w:rsid w:val="00956533"/>
    <w:rsid w:val="009B3C0A"/>
    <w:rsid w:val="009C450A"/>
    <w:rsid w:val="009F51C7"/>
    <w:rsid w:val="00A263D2"/>
    <w:rsid w:val="00A26BDE"/>
    <w:rsid w:val="00AA5E3E"/>
    <w:rsid w:val="00AE7F37"/>
    <w:rsid w:val="00B56F61"/>
    <w:rsid w:val="00BE4746"/>
    <w:rsid w:val="00C36E9B"/>
    <w:rsid w:val="00C61BDB"/>
    <w:rsid w:val="00CE321F"/>
    <w:rsid w:val="00CF767E"/>
    <w:rsid w:val="00DE2A58"/>
    <w:rsid w:val="00EB1406"/>
    <w:rsid w:val="00F046FC"/>
    <w:rsid w:val="00F12D2B"/>
    <w:rsid w:val="00F40599"/>
    <w:rsid w:val="00F81913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D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746"/>
  </w:style>
  <w:style w:type="paragraph" w:styleId="Rodap">
    <w:name w:val="footer"/>
    <w:basedOn w:val="Normal"/>
    <w:link w:val="RodapChar"/>
    <w:uiPriority w:val="99"/>
    <w:unhideWhenUsed/>
    <w:rsid w:val="00BE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746"/>
  </w:style>
  <w:style w:type="paragraph" w:styleId="Textodebalo">
    <w:name w:val="Balloon Text"/>
    <w:basedOn w:val="Normal"/>
    <w:link w:val="TextodebaloChar"/>
    <w:uiPriority w:val="99"/>
    <w:semiHidden/>
    <w:unhideWhenUsed/>
    <w:rsid w:val="00B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746"/>
    <w:rPr>
      <w:rFonts w:ascii="Segoe UI" w:hAnsi="Segoe UI" w:cs="Segoe UI"/>
      <w:sz w:val="18"/>
      <w:szCs w:val="18"/>
    </w:rPr>
  </w:style>
  <w:style w:type="paragraph" w:styleId="SemEspaamento">
    <w:name w:val="No Spacing"/>
    <w:rsid w:val="006C1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6C1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6C1419"/>
    <w:rPr>
      <w:rFonts w:ascii="Times New Roman" w:eastAsia="Times New Roman" w:hAnsi="Times New Roman" w:cs="Times New Roman"/>
      <w:color w:val="0079BF"/>
      <w:sz w:val="24"/>
      <w:szCs w:val="24"/>
      <w:u w:val="single" w:color="0079BF"/>
      <w14:textOutline w14:w="0" w14:cap="rnd" w14:cmpd="sng" w14:algn="ctr">
        <w14:noFill/>
        <w14:prstDash w14:val="solid"/>
        <w14:bevel/>
      </w14:textOutline>
    </w:rPr>
  </w:style>
  <w:style w:type="character" w:styleId="Hiperlink">
    <w:name w:val="Hyperlink"/>
    <w:basedOn w:val="Fontepargpadro"/>
    <w:uiPriority w:val="99"/>
    <w:unhideWhenUsed/>
    <w:rsid w:val="00291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ebratex.com.br/" TargetMode="External"/><Relationship Id="rId8" Type="http://schemas.openxmlformats.org/officeDocument/2006/relationships/hyperlink" Target="https://febratex.com.b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603B487E-8644-6B44-92DD-E2A8EE7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Greco</dc:creator>
  <cp:keywords/>
  <dc:description/>
  <cp:lastModifiedBy>Usuário do Microsoft Office</cp:lastModifiedBy>
  <cp:revision>2</cp:revision>
  <cp:lastPrinted>2020-04-08T21:01:00Z</cp:lastPrinted>
  <dcterms:created xsi:type="dcterms:W3CDTF">2022-08-08T20:21:00Z</dcterms:created>
  <dcterms:modified xsi:type="dcterms:W3CDTF">2022-08-08T20:21:00Z</dcterms:modified>
</cp:coreProperties>
</file>